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陕西省煤</w:t>
      </w:r>
      <w:r>
        <w:rPr>
          <w:rFonts w:hint="eastAsia" w:ascii="黑体" w:hAnsi="黑体" w:eastAsia="黑体"/>
          <w:sz w:val="36"/>
          <w:szCs w:val="36"/>
          <w:lang w:eastAsia="zh-CN"/>
        </w:rPr>
        <w:t>炭学</w:t>
      </w:r>
      <w:r>
        <w:rPr>
          <w:rFonts w:hint="eastAsia" w:ascii="黑体" w:hAnsi="黑体" w:eastAsia="黑体"/>
          <w:sz w:val="36"/>
          <w:szCs w:val="36"/>
        </w:rPr>
        <w:t>会会员入会申请登记表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填表日期：20   年   月    日</w:t>
      </w:r>
    </w:p>
    <w:tbl>
      <w:tblPr>
        <w:tblStyle w:val="4"/>
        <w:tblW w:w="8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28"/>
        <w:gridCol w:w="658"/>
        <w:gridCol w:w="1331"/>
        <w:gridCol w:w="1292"/>
        <w:gridCol w:w="12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法人代表姓  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真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话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誉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spacing w:before="156" w:beforeLines="50" w:after="156" w:afterLines="50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申请加入陕西省煤炭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会，自觉遵守《陕西省煤炭工业协会章程》，积极参加协会组织的有关活动，认真履行会员义务，按时交纳会费。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                               （盖章）　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年   月   日</w:t>
            </w:r>
          </w:p>
          <w:p>
            <w:pPr>
              <w:ind w:firstLine="4080" w:firstLineChars="17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spacing w:before="156" w:beforeLines="50" w:after="156" w:afterLines="50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     年  月   日陕西省煤炭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会第   届第   次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理事会审议通过，接收为陕西省煤炭工业协会会员单位。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陕西省煤炭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会（盖章）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年   月   日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081B"/>
    <w:rsid w:val="54ED08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2018-05-25T03:20:00Z</dcterms:created>
  <dc:creator>姚富潮</dc:creator>
  <cp:lastModifiedBy>姚富潮</cp:lastModifiedBy>
  <dcterms:modified xsi:type="dcterms:W3CDTF">2018-05-25T03:23:40Z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