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1400" w:lineRule="exact"/>
        <w:jc w:val="both"/>
        <w:rPr>
          <w:rFonts w:hint="eastAsia"/>
          <w:b/>
          <w:color w:val="FF0000"/>
          <w:spacing w:val="-102"/>
          <w:w w:val="66"/>
          <w:sz w:val="144"/>
        </w:rPr>
      </w:pPr>
    </w:p>
    <w:p>
      <w:pPr>
        <w:snapToGrid w:val="0"/>
        <w:spacing w:line="1400" w:lineRule="exact"/>
        <w:jc w:val="center"/>
        <w:rPr>
          <w:rFonts w:hint="eastAsia"/>
          <w:b/>
          <w:spacing w:val="23"/>
          <w:w w:val="50"/>
          <w:sz w:val="144"/>
        </w:rPr>
      </w:pPr>
      <w:r>
        <w:rPr>
          <w:rFonts w:hint="eastAsia"/>
          <w:b/>
          <w:color w:val="FF0000"/>
          <w:spacing w:val="23"/>
          <w:w w:val="50"/>
          <w:sz w:val="144"/>
        </w:rPr>
        <w:t>陕西省煤炭工业协会文件</w:t>
      </w:r>
    </w:p>
    <w:p>
      <w:pPr>
        <w:spacing w:line="420" w:lineRule="exact"/>
        <w:jc w:val="center"/>
        <w:rPr>
          <w:rFonts w:hint="eastAsia"/>
          <w:b/>
          <w:sz w:val="28"/>
        </w:rPr>
      </w:pPr>
    </w:p>
    <w:p>
      <w:pPr>
        <w:spacing w:line="420" w:lineRule="exact"/>
        <w:jc w:val="center"/>
        <w:rPr>
          <w:rFonts w:hint="eastAsia" w:ascii="仿宋_GB2312" w:eastAsia="仿宋_GB2312"/>
          <w:sz w:val="32"/>
        </w:rPr>
      </w:pPr>
    </w:p>
    <w:p>
      <w:pPr>
        <w:spacing w:line="420" w:lineRule="exact"/>
        <w:jc w:val="center"/>
        <w:rPr>
          <w:rFonts w:hint="eastAsia"/>
          <w:sz w:val="32"/>
        </w:rPr>
      </w:pPr>
      <w:r>
        <w:rPr>
          <w:rFonts w:hint="eastAsia" w:ascii="仿宋_GB2312" w:eastAsia="仿宋_GB2312"/>
          <w:sz w:val="32"/>
        </w:rPr>
        <w:t>陕煤协会发</w:t>
      </w:r>
      <w:r>
        <w:rPr>
          <w:rFonts w:hint="eastAsia" w:ascii="黑体" w:hAnsi="黑体" w:eastAsia="黑体" w:cs="黑体"/>
          <w:sz w:val="32"/>
        </w:rPr>
        <w:t>〔</w:t>
      </w:r>
      <w:r>
        <w:rPr>
          <w:rFonts w:hint="eastAsia" w:ascii="仿宋_GB2312" w:hAnsi="仿宋" w:eastAsia="仿宋_GB2312"/>
          <w:sz w:val="32"/>
          <w:lang w:val="zh-CN"/>
        </w:rPr>
        <w:t>201</w:t>
      </w:r>
      <w:r>
        <w:rPr>
          <w:rFonts w:hint="eastAsia" w:ascii="仿宋_GB2312" w:hAnsi="仿宋" w:eastAsia="仿宋_GB2312"/>
          <w:sz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</w:rPr>
        <w:t>〕</w:t>
      </w:r>
      <w:r>
        <w:rPr>
          <w:rFonts w:hint="eastAsia" w:ascii="仿宋" w:hAnsi="仿宋" w:eastAsia="仿宋" w:cs="仿宋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 xml:space="preserve">号   </w:t>
      </w:r>
      <w:r>
        <w:rPr>
          <w:rFonts w:hint="eastAsia"/>
          <w:sz w:val="32"/>
        </w:rPr>
        <w:t xml:space="preserve">      </w:t>
      </w:r>
      <w:r>
        <w:rPr>
          <w:rFonts w:hint="eastAsia" w:ascii="楷体_GB2312" w:eastAsia="楷体_GB2312"/>
          <w:sz w:val="32"/>
        </w:rPr>
        <w:t xml:space="preserve"> 签发：朱周岐</w:t>
      </w:r>
    </w:p>
    <w:p>
      <w:pPr>
        <w:jc w:val="center"/>
        <w:rPr>
          <w:rFonts w:hint="eastAsia" w:ascii="华文中宋" w:hAnsi="华文中宋" w:eastAsia="华文中宋"/>
          <w:b/>
          <w:sz w:val="36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156210</wp:posOffset>
                </wp:positionV>
                <wp:extent cx="6057900" cy="0"/>
                <wp:effectExtent l="0" t="15875" r="0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75pt;margin-top:12.3pt;height:0pt;width:477pt;z-index:251665408;mso-width-relative:page;mso-height-relative:page;" filled="f" stroked="t" coordsize="21600,21600" o:gfxdata="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Wvo9bZAAAACQEAAA8A&#10;AAAAAAAAAQAgAAAAIgAAAGRycy9kb3ducmV2LnhtbFBLAQIUABQAAAAIAIdO4kCFblpf3QEAAJcD&#10;AAAOAAAAAAAAAAEAIAAAACgBAABkcnMvZTJvRG9jLnhtbFBLBQYAAAAABgAGAFkBAAB3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4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陕西省煤炭工业协会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1428" w:hanging="1738" w:hangingChars="395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关于召开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val="en-US" w:eastAsia="zh-CN"/>
        </w:rPr>
        <w:t>陕西煤炭行业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第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eastAsia="zh-CN"/>
        </w:rPr>
        <w:t>十六次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思想政治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1428" w:hanging="1738" w:hangingChars="395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工作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eastAsia="zh-CN"/>
        </w:rPr>
        <w:t>研讨会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spacing w:line="520" w:lineRule="exact"/>
        <w:rPr>
          <w:rFonts w:ascii="仿宋_GB2312" w:hAnsi="宋体" w:eastAsia="仿宋_GB2312"/>
          <w:b w:val="0"/>
          <w:bCs/>
          <w:spacing w:val="6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spacing w:val="6"/>
          <w:sz w:val="32"/>
          <w:szCs w:val="32"/>
        </w:rPr>
        <w:t>各会员单位：</w:t>
      </w:r>
    </w:p>
    <w:p>
      <w:pPr>
        <w:spacing w:line="520" w:lineRule="exact"/>
        <w:ind w:firstLine="600"/>
        <w:rPr>
          <w:rFonts w:ascii="仿宋_GB2312" w:hAnsi="宋体" w:eastAsia="仿宋_GB2312"/>
          <w:spacing w:val="6"/>
          <w:sz w:val="32"/>
          <w:szCs w:val="32"/>
        </w:rPr>
      </w:pPr>
      <w:r>
        <w:rPr>
          <w:rFonts w:hint="eastAsia" w:ascii="仿宋_GB2312" w:eastAsia="仿宋_GB2312"/>
          <w:snapToGrid w:val="0"/>
          <w:sz w:val="32"/>
          <w:szCs w:val="32"/>
          <w:lang w:val="en-US" w:eastAsia="zh-CN"/>
        </w:rPr>
        <w:t>为了认真</w:t>
      </w:r>
      <w:r>
        <w:rPr>
          <w:rFonts w:hint="eastAsia" w:ascii="仿宋_GB2312" w:eastAsia="仿宋_GB2312"/>
          <w:snapToGrid w:val="0"/>
          <w:sz w:val="32"/>
          <w:szCs w:val="32"/>
        </w:rPr>
        <w:t>贯彻</w:t>
      </w:r>
      <w:r>
        <w:rPr>
          <w:rFonts w:hint="eastAsia" w:ascii="仿宋_GB2312" w:eastAsia="仿宋_GB2312"/>
          <w:snapToGrid w:val="0"/>
          <w:sz w:val="32"/>
          <w:szCs w:val="32"/>
          <w:lang w:eastAsia="zh-CN"/>
        </w:rPr>
        <w:t>落实习近平新时代中国特色社会主义思想和党的十九大精神，促进全省煤炭行业职工思想政治工作研究成果转化，助力</w:t>
      </w:r>
      <w:r>
        <w:rPr>
          <w:rFonts w:hint="eastAsia" w:ascii="仿宋_GB2312" w:eastAsia="仿宋_GB2312"/>
          <w:snapToGrid w:val="0"/>
          <w:sz w:val="32"/>
          <w:szCs w:val="32"/>
          <w:lang w:val="en-US" w:eastAsia="zh-CN"/>
        </w:rPr>
        <w:t>陕西煤炭工业经济高质量发展。经</w:t>
      </w:r>
      <w:r>
        <w:rPr>
          <w:rFonts w:hint="eastAsia" w:ascii="仿宋_GB2312" w:hAnsi="宋体" w:eastAsia="仿宋_GB2312"/>
          <w:spacing w:val="6"/>
          <w:sz w:val="32"/>
          <w:szCs w:val="32"/>
        </w:rPr>
        <w:t>陕西省煤炭工业协会、陕西煤业化工集团有限责任公司</w:t>
      </w:r>
      <w:r>
        <w:rPr>
          <w:rFonts w:hint="eastAsia" w:ascii="仿宋_GB2312" w:hAnsi="宋体" w:eastAsia="仿宋_GB2312"/>
          <w:spacing w:val="6"/>
          <w:sz w:val="32"/>
          <w:szCs w:val="32"/>
          <w:lang w:eastAsia="zh-CN"/>
        </w:rPr>
        <w:t>研究，</w:t>
      </w:r>
      <w:r>
        <w:rPr>
          <w:rFonts w:hint="eastAsia" w:ascii="仿宋_GB2312" w:hAnsi="宋体" w:eastAsia="仿宋_GB2312"/>
          <w:spacing w:val="6"/>
          <w:sz w:val="32"/>
          <w:szCs w:val="32"/>
          <w:lang w:val="en-US" w:eastAsia="zh-CN"/>
        </w:rPr>
        <w:t>定于</w:t>
      </w:r>
      <w:r>
        <w:rPr>
          <w:rFonts w:hint="eastAsia" w:ascii="仿宋_GB2312" w:hAnsi="宋体" w:eastAsia="仿宋_GB2312"/>
          <w:spacing w:val="6"/>
          <w:sz w:val="32"/>
          <w:szCs w:val="32"/>
        </w:rPr>
        <w:t>201</w:t>
      </w:r>
      <w:r>
        <w:rPr>
          <w:rFonts w:hint="eastAsia" w:ascii="仿宋_GB2312" w:hAnsi="宋体" w:eastAsia="仿宋_GB2312"/>
          <w:spacing w:val="6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pacing w:val="6"/>
          <w:sz w:val="32"/>
          <w:szCs w:val="32"/>
        </w:rPr>
        <w:t>年</w:t>
      </w:r>
      <w:r>
        <w:rPr>
          <w:rFonts w:hint="eastAsia" w:ascii="仿宋_GB2312" w:hAnsi="宋体" w:eastAsia="仿宋_GB2312"/>
          <w:spacing w:val="6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pacing w:val="6"/>
          <w:sz w:val="32"/>
          <w:szCs w:val="32"/>
        </w:rPr>
        <w:t>月</w:t>
      </w:r>
      <w:r>
        <w:rPr>
          <w:rFonts w:hint="eastAsia" w:ascii="仿宋_GB2312" w:hAnsi="宋体" w:eastAsia="仿宋_GB2312"/>
          <w:spacing w:val="6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/>
          <w:spacing w:val="6"/>
          <w:sz w:val="32"/>
          <w:szCs w:val="32"/>
        </w:rPr>
        <w:t>日</w:t>
      </w:r>
      <w:r>
        <w:rPr>
          <w:rFonts w:hint="eastAsia" w:ascii="仿宋_GB2312" w:hAnsi="宋体" w:eastAsia="仿宋_GB2312"/>
          <w:spacing w:val="6"/>
          <w:sz w:val="32"/>
          <w:szCs w:val="32"/>
          <w:lang w:val="en-US" w:eastAsia="zh-CN"/>
        </w:rPr>
        <w:t>共同</w:t>
      </w:r>
      <w:r>
        <w:rPr>
          <w:rFonts w:hint="eastAsia" w:ascii="仿宋_GB2312" w:hAnsi="宋体" w:eastAsia="仿宋_GB2312"/>
          <w:spacing w:val="6"/>
          <w:sz w:val="32"/>
          <w:szCs w:val="32"/>
        </w:rPr>
        <w:t>召开</w:t>
      </w:r>
      <w:r>
        <w:rPr>
          <w:rFonts w:hint="eastAsia" w:ascii="仿宋_GB2312" w:hAnsi="宋体" w:eastAsia="仿宋_GB2312"/>
          <w:spacing w:val="6"/>
          <w:sz w:val="32"/>
          <w:szCs w:val="32"/>
          <w:lang w:val="en-US" w:eastAsia="zh-CN"/>
        </w:rPr>
        <w:t>陕西煤炭行业</w:t>
      </w:r>
      <w:r>
        <w:rPr>
          <w:rFonts w:hint="eastAsia" w:ascii="仿宋_GB2312" w:hAnsi="宋体" w:eastAsia="仿宋_GB2312"/>
          <w:spacing w:val="6"/>
          <w:sz w:val="32"/>
          <w:szCs w:val="32"/>
        </w:rPr>
        <w:t>第十</w:t>
      </w:r>
      <w:r>
        <w:rPr>
          <w:rFonts w:hint="eastAsia" w:ascii="仿宋_GB2312" w:hAnsi="宋体" w:eastAsia="仿宋_GB2312"/>
          <w:spacing w:val="6"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/>
          <w:spacing w:val="6"/>
          <w:sz w:val="32"/>
          <w:szCs w:val="32"/>
        </w:rPr>
        <w:t>次思想政治工作</w:t>
      </w:r>
      <w:r>
        <w:rPr>
          <w:rFonts w:hint="eastAsia" w:ascii="仿宋_GB2312" w:hAnsi="宋体" w:eastAsia="仿宋_GB2312"/>
          <w:spacing w:val="6"/>
          <w:sz w:val="32"/>
          <w:szCs w:val="32"/>
          <w:lang w:eastAsia="zh-CN"/>
        </w:rPr>
        <w:t>研讨会，</w:t>
      </w:r>
      <w:r>
        <w:rPr>
          <w:rFonts w:hint="eastAsia" w:ascii="仿宋_GB2312" w:hAnsi="宋体" w:eastAsia="仿宋_GB2312"/>
          <w:spacing w:val="6"/>
          <w:sz w:val="32"/>
          <w:szCs w:val="32"/>
        </w:rPr>
        <w:t>现将有关</w:t>
      </w:r>
      <w:r>
        <w:rPr>
          <w:rFonts w:hint="eastAsia" w:ascii="仿宋_GB2312" w:hAnsi="宋体" w:eastAsia="仿宋_GB2312"/>
          <w:spacing w:val="6"/>
          <w:sz w:val="32"/>
          <w:szCs w:val="32"/>
          <w:lang w:val="en-US" w:eastAsia="zh-CN"/>
        </w:rPr>
        <w:t>事项</w:t>
      </w:r>
      <w:r>
        <w:rPr>
          <w:rFonts w:hint="eastAsia" w:ascii="仿宋_GB2312" w:hAnsi="宋体" w:eastAsia="仿宋_GB2312"/>
          <w:spacing w:val="6"/>
          <w:sz w:val="32"/>
          <w:szCs w:val="32"/>
        </w:rPr>
        <w:t>通知如下：</w:t>
      </w:r>
    </w:p>
    <w:p>
      <w:pPr>
        <w:spacing w:line="520" w:lineRule="exact"/>
        <w:ind w:firstLine="600"/>
        <w:rPr>
          <w:rFonts w:ascii="仿宋_GB2312" w:hAnsi="宋体" w:eastAsia="仿宋_GB2312"/>
          <w:b w:val="0"/>
          <w:bCs/>
          <w:spacing w:val="6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6"/>
          <w:sz w:val="32"/>
          <w:szCs w:val="32"/>
        </w:rPr>
        <w:t>一、会议</w:t>
      </w:r>
      <w:r>
        <w:rPr>
          <w:rFonts w:hint="eastAsia" w:ascii="黑体" w:hAnsi="黑体" w:eastAsia="黑体" w:cs="黑体"/>
          <w:b w:val="0"/>
          <w:bCs/>
          <w:spacing w:val="6"/>
          <w:sz w:val="32"/>
          <w:szCs w:val="32"/>
          <w:lang w:eastAsia="zh-CN"/>
        </w:rPr>
        <w:t>时间、地点</w:t>
      </w:r>
    </w:p>
    <w:p>
      <w:pPr>
        <w:spacing w:line="520" w:lineRule="exact"/>
        <w:ind w:firstLine="574" w:firstLineChars="173"/>
        <w:rPr>
          <w:rFonts w:ascii="仿宋_GB2312" w:hAnsi="宋体" w:eastAsia="仿宋_GB2312"/>
          <w:spacing w:val="6"/>
          <w:sz w:val="32"/>
          <w:szCs w:val="32"/>
        </w:rPr>
      </w:pPr>
      <w:r>
        <w:rPr>
          <w:rFonts w:hint="eastAsia" w:ascii="仿宋_GB2312" w:hAnsi="宋体" w:eastAsia="仿宋_GB2312"/>
          <w:spacing w:val="6"/>
          <w:sz w:val="32"/>
          <w:szCs w:val="32"/>
        </w:rPr>
        <w:t>201</w:t>
      </w:r>
      <w:r>
        <w:rPr>
          <w:rFonts w:hint="eastAsia" w:ascii="仿宋_GB2312" w:hAnsi="宋体" w:eastAsia="仿宋_GB2312"/>
          <w:spacing w:val="6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pacing w:val="6"/>
          <w:sz w:val="32"/>
          <w:szCs w:val="32"/>
        </w:rPr>
        <w:t>年</w:t>
      </w:r>
      <w:r>
        <w:rPr>
          <w:rFonts w:hint="eastAsia" w:ascii="仿宋_GB2312" w:hAnsi="宋体" w:eastAsia="仿宋_GB2312"/>
          <w:spacing w:val="6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pacing w:val="6"/>
          <w:sz w:val="32"/>
          <w:szCs w:val="32"/>
        </w:rPr>
        <w:t>月</w:t>
      </w:r>
      <w:r>
        <w:rPr>
          <w:rFonts w:hint="eastAsia" w:ascii="仿宋_GB2312" w:hAnsi="宋体" w:eastAsia="仿宋_GB2312"/>
          <w:spacing w:val="6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/>
          <w:spacing w:val="6"/>
          <w:sz w:val="32"/>
          <w:szCs w:val="32"/>
        </w:rPr>
        <w:t>日在</w:t>
      </w:r>
      <w:r>
        <w:rPr>
          <w:rFonts w:hint="eastAsia" w:ascii="仿宋_GB2312" w:hAnsi="宋体" w:eastAsia="仿宋_GB2312"/>
          <w:spacing w:val="6"/>
          <w:sz w:val="32"/>
          <w:szCs w:val="32"/>
          <w:lang w:eastAsia="zh-CN"/>
        </w:rPr>
        <w:t>商洛柞水禹龙晨升大酒店召开会议，</w:t>
      </w:r>
      <w:r>
        <w:rPr>
          <w:rFonts w:hint="eastAsia" w:ascii="仿宋_GB2312" w:hAnsi="宋体" w:eastAsia="仿宋_GB2312"/>
          <w:spacing w:val="6"/>
          <w:sz w:val="32"/>
          <w:szCs w:val="32"/>
        </w:rPr>
        <w:t>会期</w:t>
      </w:r>
      <w:r>
        <w:rPr>
          <w:rFonts w:hint="eastAsia" w:ascii="仿宋_GB2312" w:hAnsi="宋体" w:eastAsia="仿宋_GB2312"/>
          <w:spacing w:val="6"/>
          <w:sz w:val="32"/>
          <w:szCs w:val="32"/>
          <w:lang w:eastAsia="zh-CN"/>
        </w:rPr>
        <w:t>半</w:t>
      </w:r>
      <w:r>
        <w:rPr>
          <w:rFonts w:hint="eastAsia" w:ascii="仿宋_GB2312" w:hAnsi="宋体" w:eastAsia="仿宋_GB2312"/>
          <w:spacing w:val="6"/>
          <w:sz w:val="32"/>
          <w:szCs w:val="32"/>
        </w:rPr>
        <w:t>天。</w:t>
      </w:r>
    </w:p>
    <w:p>
      <w:pPr>
        <w:spacing w:line="520" w:lineRule="exact"/>
        <w:ind w:firstLine="600"/>
        <w:rPr>
          <w:rFonts w:ascii="仿宋_GB2312" w:hAnsi="宋体" w:eastAsia="仿宋_GB2312"/>
          <w:spacing w:val="6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6"/>
          <w:sz w:val="32"/>
          <w:szCs w:val="32"/>
          <w:lang w:eastAsia="zh-CN"/>
        </w:rPr>
        <w:t>二、会议内容</w:t>
      </w:r>
      <w:r>
        <w:rPr>
          <w:rFonts w:hint="eastAsia" w:ascii="黑体" w:hAnsi="黑体" w:eastAsia="黑体" w:cs="黑体"/>
          <w:b w:val="0"/>
          <w:bCs/>
          <w:spacing w:val="6"/>
          <w:sz w:val="32"/>
          <w:szCs w:val="32"/>
        </w:rPr>
        <w:t xml:space="preserve"> </w:t>
      </w:r>
    </w:p>
    <w:p>
      <w:pPr>
        <w:spacing w:line="520" w:lineRule="exact"/>
        <w:ind w:firstLine="600"/>
        <w:rPr>
          <w:rFonts w:ascii="仿宋_GB2312" w:hAnsi="宋体" w:eastAsia="仿宋_GB2312"/>
          <w:spacing w:val="6"/>
          <w:sz w:val="32"/>
          <w:szCs w:val="32"/>
        </w:rPr>
      </w:pPr>
      <w:r>
        <w:rPr>
          <w:rFonts w:hint="eastAsia" w:ascii="仿宋_GB2312" w:hAnsi="宋体" w:eastAsia="仿宋_GB2312"/>
          <w:spacing w:val="6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pacing w:val="6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spacing w:val="6"/>
          <w:sz w:val="32"/>
          <w:szCs w:val="32"/>
        </w:rPr>
        <w:t>表彰获奖论文</w:t>
      </w:r>
      <w:r>
        <w:rPr>
          <w:rFonts w:hint="eastAsia" w:ascii="仿宋_GB2312" w:hAnsi="宋体" w:eastAsia="仿宋_GB2312"/>
          <w:spacing w:val="6"/>
          <w:sz w:val="32"/>
          <w:szCs w:val="32"/>
          <w:lang w:val="en-US" w:eastAsia="zh-CN"/>
        </w:rPr>
        <w:t>和优秀组织单位</w:t>
      </w:r>
      <w:r>
        <w:rPr>
          <w:rFonts w:hint="eastAsia" w:ascii="仿宋_GB2312" w:hAnsi="宋体" w:eastAsia="仿宋_GB2312"/>
          <w:spacing w:val="6"/>
          <w:sz w:val="32"/>
          <w:szCs w:val="32"/>
        </w:rPr>
        <w:t xml:space="preserve">； </w:t>
      </w:r>
    </w:p>
    <w:p>
      <w:pPr>
        <w:spacing w:line="520" w:lineRule="exact"/>
        <w:ind w:firstLine="600"/>
        <w:rPr>
          <w:rFonts w:hint="eastAsia" w:ascii="仿宋_GB2312" w:hAnsi="宋体" w:eastAsia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6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pacing w:val="6"/>
          <w:sz w:val="32"/>
          <w:szCs w:val="32"/>
          <w:lang w:eastAsia="zh-CN"/>
        </w:rPr>
        <w:t>研讨交流；</w:t>
      </w:r>
    </w:p>
    <w:p>
      <w:pPr>
        <w:spacing w:line="520" w:lineRule="exact"/>
        <w:ind w:firstLine="600"/>
        <w:rPr>
          <w:rFonts w:ascii="仿宋_GB2312" w:hAnsi="宋体" w:eastAsia="仿宋_GB2312"/>
          <w:spacing w:val="6"/>
          <w:sz w:val="32"/>
          <w:szCs w:val="32"/>
        </w:rPr>
      </w:pPr>
      <w:r>
        <w:rPr>
          <w:rFonts w:hint="eastAsia" w:ascii="仿宋_GB2312" w:hAnsi="宋体" w:eastAsia="仿宋_GB2312"/>
          <w:spacing w:val="6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spacing w:val="6"/>
          <w:sz w:val="32"/>
          <w:szCs w:val="32"/>
        </w:rPr>
        <w:t xml:space="preserve">领导讲话。 </w:t>
      </w:r>
    </w:p>
    <w:p>
      <w:pPr>
        <w:spacing w:line="520" w:lineRule="exact"/>
        <w:ind w:firstLine="600"/>
        <w:rPr>
          <w:rFonts w:hint="eastAsia" w:ascii="黑体" w:hAnsi="黑体" w:eastAsia="黑体" w:cs="黑体"/>
          <w:b w:val="0"/>
          <w:bCs/>
          <w:spacing w:val="6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6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spacing w:val="6"/>
          <w:sz w:val="32"/>
          <w:szCs w:val="32"/>
        </w:rPr>
        <w:t>、参加会议人员</w:t>
      </w:r>
    </w:p>
    <w:p>
      <w:pPr>
        <w:spacing w:line="520" w:lineRule="exact"/>
        <w:ind w:firstLine="600"/>
        <w:rPr>
          <w:rFonts w:ascii="仿宋_GB2312" w:hAnsi="宋体" w:eastAsia="仿宋_GB2312"/>
          <w:spacing w:val="6"/>
          <w:sz w:val="32"/>
          <w:szCs w:val="32"/>
        </w:rPr>
      </w:pPr>
      <w:r>
        <w:rPr>
          <w:rFonts w:hint="eastAsia" w:ascii="仿宋_GB2312" w:hAnsi="宋体" w:eastAsia="仿宋_GB2312"/>
          <w:spacing w:val="6"/>
          <w:sz w:val="32"/>
          <w:szCs w:val="32"/>
        </w:rPr>
        <w:t>1</w:t>
      </w:r>
      <w:r>
        <w:rPr>
          <w:rFonts w:hint="eastAsia" w:ascii="仿宋_GB2312" w:hAnsi="宋体" w:eastAsia="仿宋_GB2312"/>
          <w:spacing w:val="6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pacing w:val="6"/>
          <w:sz w:val="32"/>
          <w:szCs w:val="32"/>
        </w:rPr>
        <w:t>各会员单位主管</w:t>
      </w:r>
      <w:r>
        <w:rPr>
          <w:rFonts w:hint="eastAsia" w:ascii="仿宋_GB2312" w:hAnsi="宋体" w:eastAsia="仿宋_GB2312"/>
          <w:spacing w:val="6"/>
          <w:sz w:val="32"/>
          <w:szCs w:val="32"/>
          <w:lang w:eastAsia="zh-CN"/>
        </w:rPr>
        <w:t>宣传思想工作的领导</w:t>
      </w:r>
      <w:r>
        <w:rPr>
          <w:rFonts w:hint="eastAsia" w:ascii="仿宋_GB2312" w:hAnsi="宋体" w:eastAsia="仿宋_GB2312"/>
          <w:spacing w:val="6"/>
          <w:sz w:val="32"/>
          <w:szCs w:val="32"/>
        </w:rPr>
        <w:t>；</w:t>
      </w:r>
    </w:p>
    <w:p>
      <w:pPr>
        <w:spacing w:line="520" w:lineRule="exact"/>
        <w:ind w:firstLine="600"/>
        <w:rPr>
          <w:rFonts w:ascii="仿宋_GB2312" w:hAnsi="宋体" w:eastAsia="仿宋_GB2312"/>
          <w:spacing w:val="6"/>
          <w:sz w:val="32"/>
          <w:szCs w:val="32"/>
        </w:rPr>
      </w:pPr>
      <w:r>
        <w:rPr>
          <w:rFonts w:hint="eastAsia" w:ascii="仿宋_GB2312" w:hAnsi="宋体" w:eastAsia="仿宋_GB2312"/>
          <w:spacing w:val="6"/>
          <w:sz w:val="32"/>
          <w:szCs w:val="32"/>
        </w:rPr>
        <w:t>2</w:t>
      </w:r>
      <w:r>
        <w:rPr>
          <w:rFonts w:hint="eastAsia" w:ascii="仿宋_GB2312" w:hAnsi="宋体" w:eastAsia="仿宋_GB2312"/>
          <w:spacing w:val="6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pacing w:val="6"/>
          <w:sz w:val="32"/>
          <w:szCs w:val="32"/>
        </w:rPr>
        <w:t>各会员单位宣传</w:t>
      </w:r>
      <w:r>
        <w:rPr>
          <w:rFonts w:hint="eastAsia" w:ascii="仿宋_GB2312" w:hAnsi="宋体" w:eastAsia="仿宋_GB2312"/>
          <w:spacing w:val="6"/>
          <w:sz w:val="32"/>
          <w:szCs w:val="32"/>
          <w:lang w:val="en-US" w:eastAsia="zh-CN"/>
        </w:rPr>
        <w:t>思想工作</w:t>
      </w:r>
      <w:r>
        <w:rPr>
          <w:rFonts w:hint="eastAsia" w:ascii="仿宋_GB2312" w:hAnsi="宋体" w:eastAsia="仿宋_GB2312"/>
          <w:spacing w:val="6"/>
          <w:sz w:val="32"/>
          <w:szCs w:val="32"/>
        </w:rPr>
        <w:t>部门负责人；</w:t>
      </w:r>
    </w:p>
    <w:p>
      <w:pPr>
        <w:spacing w:line="520" w:lineRule="exact"/>
        <w:ind w:firstLine="600"/>
        <w:rPr>
          <w:rFonts w:ascii="仿宋_GB2312" w:hAnsi="宋体" w:eastAsia="仿宋_GB2312"/>
          <w:spacing w:val="6"/>
          <w:sz w:val="32"/>
          <w:szCs w:val="32"/>
        </w:rPr>
      </w:pPr>
      <w:r>
        <w:rPr>
          <w:rFonts w:hint="eastAsia" w:ascii="仿宋_GB2312" w:hAnsi="宋体" w:eastAsia="仿宋_GB2312"/>
          <w:spacing w:val="6"/>
          <w:sz w:val="32"/>
          <w:szCs w:val="32"/>
        </w:rPr>
        <w:t>3</w:t>
      </w:r>
      <w:r>
        <w:rPr>
          <w:rFonts w:hint="eastAsia" w:ascii="仿宋_GB2312" w:hAnsi="宋体" w:eastAsia="仿宋_GB2312"/>
          <w:spacing w:val="6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pacing w:val="6"/>
          <w:sz w:val="32"/>
          <w:szCs w:val="32"/>
        </w:rPr>
        <w:t>陕西省煤炭行业各企事业单位政研会秘书长；</w:t>
      </w:r>
    </w:p>
    <w:p>
      <w:pPr>
        <w:spacing w:line="520" w:lineRule="exact"/>
        <w:ind w:firstLine="600"/>
        <w:rPr>
          <w:rFonts w:ascii="仿宋_GB2312" w:hAnsi="宋体" w:eastAsia="仿宋_GB2312"/>
          <w:spacing w:val="6"/>
          <w:sz w:val="32"/>
          <w:szCs w:val="32"/>
        </w:rPr>
      </w:pPr>
      <w:r>
        <w:rPr>
          <w:rFonts w:hint="eastAsia" w:ascii="仿宋_GB2312" w:hAnsi="宋体" w:eastAsia="仿宋_GB2312"/>
          <w:spacing w:val="6"/>
          <w:sz w:val="32"/>
          <w:szCs w:val="32"/>
        </w:rPr>
        <w:t>4</w:t>
      </w:r>
      <w:r>
        <w:rPr>
          <w:rFonts w:hint="eastAsia" w:ascii="仿宋_GB2312" w:hAnsi="宋体" w:eastAsia="仿宋_GB2312"/>
          <w:spacing w:val="6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pacing w:val="6"/>
          <w:sz w:val="32"/>
          <w:szCs w:val="32"/>
        </w:rPr>
        <w:t>获奖论文作者。</w:t>
      </w:r>
    </w:p>
    <w:p>
      <w:pPr>
        <w:spacing w:line="520" w:lineRule="exact"/>
        <w:ind w:firstLine="574" w:firstLineChars="173"/>
        <w:rPr>
          <w:rFonts w:hint="eastAsia" w:ascii="黑体" w:hAnsi="黑体" w:eastAsia="黑体" w:cs="黑体"/>
          <w:b w:val="0"/>
          <w:bCs/>
          <w:spacing w:val="6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6"/>
          <w:sz w:val="32"/>
          <w:szCs w:val="32"/>
        </w:rPr>
        <w:t>四、会议报到</w:t>
      </w:r>
    </w:p>
    <w:p>
      <w:pPr>
        <w:spacing w:line="520" w:lineRule="exact"/>
        <w:ind w:firstLine="574" w:firstLineChars="173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报到时间：201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日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14:00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～17:30</w:t>
      </w:r>
      <w:r>
        <w:rPr>
          <w:rFonts w:hint="eastAsia" w:ascii="仿宋" w:hAnsi="仿宋" w:eastAsia="仿宋" w:cs="仿宋"/>
          <w:spacing w:val="6"/>
          <w:sz w:val="32"/>
          <w:szCs w:val="32"/>
        </w:rPr>
        <w:t>。</w:t>
      </w:r>
    </w:p>
    <w:p>
      <w:pPr>
        <w:spacing w:line="520" w:lineRule="exact"/>
        <w:ind w:firstLine="574" w:firstLineChars="173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报到地点：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柞水禹龙晨升大酒店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一楼大厅。</w:t>
      </w:r>
    </w:p>
    <w:p>
      <w:pPr>
        <w:spacing w:line="520" w:lineRule="exact"/>
        <w:ind w:firstLine="574" w:firstLineChars="173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地址：</w:t>
      </w:r>
      <w:r>
        <w:rPr>
          <w:rFonts w:hint="eastAsia" w:ascii="仿宋" w:hAnsi="仿宋" w:eastAsia="仿宋" w:cs="仿宋"/>
          <w:spacing w:val="6"/>
          <w:sz w:val="32"/>
          <w:szCs w:val="32"/>
        </w:rPr>
        <w:t>陕西省商洛市柞水县下梁镇明星社区</w:t>
      </w:r>
    </w:p>
    <w:p>
      <w:pPr>
        <w:shd w:val="clear" w:color="auto" w:fill="FFFFFF"/>
        <w:spacing w:line="570" w:lineRule="atLeast"/>
        <w:ind w:firstLine="664" w:firstLineChars="200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电话：4008281661;0914-2089999</w:t>
      </w:r>
    </w:p>
    <w:p>
      <w:pPr>
        <w:spacing w:line="520" w:lineRule="exact"/>
        <w:ind w:firstLine="664" w:firstLineChars="200"/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陕西省煤炭工业协会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联系人：王交奇</w:t>
      </w:r>
    </w:p>
    <w:p>
      <w:pPr>
        <w:spacing w:line="520" w:lineRule="exact"/>
        <w:ind w:firstLine="574" w:firstLineChars="173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电话：15091035656</w:t>
      </w:r>
    </w:p>
    <w:p>
      <w:pPr>
        <w:spacing w:line="520" w:lineRule="exact"/>
        <w:ind w:firstLine="574" w:firstLineChars="173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陕西煤业化工集团有限责任公司联系人：张庆东</w:t>
      </w:r>
    </w:p>
    <w:p>
      <w:pPr>
        <w:spacing w:line="520" w:lineRule="exact"/>
        <w:ind w:firstLine="574" w:firstLineChars="173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电话：18700374696</w:t>
      </w:r>
    </w:p>
    <w:p>
      <w:pPr>
        <w:shd w:val="clear" w:color="auto" w:fill="FFFFFF"/>
        <w:spacing w:line="570" w:lineRule="atLeast"/>
        <w:ind w:firstLine="498" w:firstLineChars="150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陕煤龙钢集团联系人：宋晓荣</w:t>
      </w:r>
    </w:p>
    <w:p>
      <w:pPr>
        <w:shd w:val="clear" w:color="auto" w:fill="FFFFFF"/>
        <w:spacing w:line="570" w:lineRule="atLeast"/>
        <w:ind w:firstLine="498" w:firstLineChars="150"/>
        <w:rPr>
          <w:rFonts w:hint="default" w:ascii="仿宋_GB2312" w:hAnsi="宋体" w:eastAsia="仿宋_GB2312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电话：19891409997</w:t>
      </w:r>
    </w:p>
    <w:p>
      <w:pPr>
        <w:spacing w:line="520" w:lineRule="exact"/>
        <w:ind w:firstLine="574" w:firstLineChars="173"/>
        <w:rPr>
          <w:rFonts w:ascii="仿宋_GB2312" w:hAnsi="宋体" w:eastAsia="仿宋_GB2312"/>
          <w:b/>
          <w:spacing w:val="6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6"/>
          <w:sz w:val="32"/>
          <w:szCs w:val="32"/>
        </w:rPr>
        <w:t>五、注意事项</w:t>
      </w:r>
    </w:p>
    <w:p>
      <w:pPr>
        <w:spacing w:line="520" w:lineRule="exact"/>
        <w:ind w:firstLine="664" w:firstLineChars="200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1．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凡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获得陕西省煤炭行业第十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次思想政治工作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研讨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论文一等奖、二等奖的作者到会领奖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，因特殊情况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无法参加会议者，由本单位安排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其他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人现场代领；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优秀组织单位选派1名代表领奖。</w:t>
      </w:r>
    </w:p>
    <w:p>
      <w:pPr>
        <w:spacing w:line="520" w:lineRule="exact"/>
        <w:ind w:firstLine="664" w:firstLineChars="200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各会员单位（非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陕煤集团所属单位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请于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日前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参会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回执报陕西省煤炭工业协会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办公室</w:t>
      </w:r>
      <w:r>
        <w:rPr>
          <w:rFonts w:hint="eastAsia" w:ascii="仿宋" w:hAnsi="仿宋" w:eastAsia="仿宋" w:cs="仿宋"/>
          <w:spacing w:val="6"/>
          <w:sz w:val="32"/>
          <w:szCs w:val="32"/>
        </w:rPr>
        <w:t>。</w:t>
      </w:r>
    </w:p>
    <w:p>
      <w:pPr>
        <w:spacing w:line="520" w:lineRule="exact"/>
        <w:ind w:firstLine="664" w:firstLineChars="200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王交奇</w:t>
      </w:r>
      <w:r>
        <w:rPr>
          <w:rFonts w:hint="eastAsia" w:ascii="仿宋" w:hAnsi="仿宋" w:eastAsia="仿宋" w:cs="仿宋"/>
          <w:spacing w:val="6"/>
          <w:sz w:val="32"/>
          <w:szCs w:val="32"/>
        </w:rPr>
        <w:t xml:space="preserve"> </w:t>
      </w:r>
    </w:p>
    <w:p>
      <w:pPr>
        <w:spacing w:line="520" w:lineRule="exact"/>
        <w:ind w:firstLine="664" w:firstLineChars="200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联系电话：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029—87671711</w:t>
      </w:r>
      <w:r>
        <w:rPr>
          <w:rFonts w:hint="eastAsia"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15091035656（手机）</w:t>
      </w:r>
      <w:r>
        <w:rPr>
          <w:rFonts w:hint="eastAsia" w:ascii="仿宋" w:hAnsi="仿宋" w:eastAsia="仿宋" w:cs="仿宋"/>
          <w:spacing w:val="6"/>
          <w:sz w:val="32"/>
          <w:szCs w:val="32"/>
        </w:rPr>
        <w:t xml:space="preserve"> </w:t>
      </w:r>
    </w:p>
    <w:p>
      <w:pPr>
        <w:spacing w:line="520" w:lineRule="exact"/>
        <w:ind w:firstLine="664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邮箱：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"mailto:346615850@qq.com"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18629253728</w:t>
      </w:r>
      <w:r>
        <w:rPr>
          <w:rStyle w:val="10"/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@</w:t>
      </w:r>
      <w:r>
        <w:rPr>
          <w:rStyle w:val="10"/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163</w:t>
      </w:r>
      <w:r>
        <w:rPr>
          <w:rStyle w:val="10"/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.com</w:t>
      </w:r>
      <w:r>
        <w:rPr>
          <w:rStyle w:val="10"/>
          <w:rFonts w:hint="eastAsia" w:ascii="仿宋" w:hAnsi="仿宋" w:eastAsia="仿宋" w:cs="仿宋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</w:p>
    <w:p>
      <w:pPr>
        <w:spacing w:line="520" w:lineRule="exact"/>
        <w:ind w:firstLine="664" w:firstLineChars="200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传真：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029—87671711</w:t>
      </w:r>
      <w:r>
        <w:rPr>
          <w:rFonts w:hint="eastAsia" w:ascii="仿宋" w:hAnsi="仿宋" w:eastAsia="仿宋" w:cs="仿宋"/>
          <w:spacing w:val="6"/>
          <w:sz w:val="32"/>
          <w:szCs w:val="32"/>
        </w:rPr>
        <w:t xml:space="preserve">  </w:t>
      </w:r>
    </w:p>
    <w:p>
      <w:pPr>
        <w:shd w:val="clear" w:color="auto" w:fill="FFFFFF"/>
        <w:spacing w:line="570" w:lineRule="atLeast"/>
        <w:ind w:firstLine="664" w:firstLineChars="200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6"/>
          <w:sz w:val="32"/>
          <w:szCs w:val="32"/>
        </w:rPr>
        <w:t>.陕西煤业化工集团有限责任公司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所属单位参会人员回执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请于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日前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报</w:t>
      </w:r>
      <w:r>
        <w:rPr>
          <w:rFonts w:hint="eastAsia" w:ascii="仿宋" w:hAnsi="仿宋" w:eastAsia="仿宋" w:cs="仿宋"/>
          <w:spacing w:val="6"/>
          <w:sz w:val="32"/>
          <w:szCs w:val="32"/>
        </w:rPr>
        <w:t>陕西煤业化工集团有限责任公司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党群工作部。</w:t>
      </w:r>
    </w:p>
    <w:p>
      <w:pPr>
        <w:spacing w:line="520" w:lineRule="exact"/>
        <w:ind w:firstLine="664" w:firstLineChars="200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 xml:space="preserve">张庆东 </w:t>
      </w:r>
    </w:p>
    <w:p>
      <w:pPr>
        <w:spacing w:line="520" w:lineRule="exact"/>
        <w:ind w:firstLine="664" w:firstLineChars="200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029—82260817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18700374696（手机）</w:t>
      </w:r>
    </w:p>
    <w:p>
      <w:pPr>
        <w:spacing w:line="520" w:lineRule="exact"/>
        <w:ind w:left="638" w:leftChars="304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249366680@qq.com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传真：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029—82260823</w:t>
      </w:r>
    </w:p>
    <w:p>
      <w:pPr>
        <w:spacing w:line="520" w:lineRule="exact"/>
        <w:ind w:firstLine="664" w:firstLineChars="200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会议食宿统一安排，费用自理。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64" w:firstLineChars="200"/>
        <w:rPr>
          <w:rFonts w:hint="eastAsia" w:ascii="仿宋" w:hAnsi="仿宋" w:eastAsia="仿宋" w:cs="仿宋"/>
          <w:b w:val="0"/>
          <w:bCs/>
          <w:spacing w:val="6"/>
          <w:sz w:val="32"/>
          <w:szCs w:val="32"/>
        </w:rPr>
      </w:pP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64" w:firstLineChars="200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</w:rPr>
        <w:t>附件：</w:t>
      </w:r>
      <w:r>
        <w:rPr>
          <w:rFonts w:hint="eastAsia" w:ascii="仿宋" w:hAnsi="仿宋" w:eastAsia="仿宋" w:cs="仿宋"/>
          <w:spacing w:val="6"/>
          <w:sz w:val="32"/>
          <w:szCs w:val="32"/>
        </w:rPr>
        <w:t>1.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陕西省煤炭行业第十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次思想政治工作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研讨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活动获奖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论文作者名单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和优秀组织单位名单</w:t>
      </w:r>
    </w:p>
    <w:p>
      <w:pPr>
        <w:spacing w:line="520" w:lineRule="exact"/>
        <w:ind w:firstLine="574" w:firstLineChars="173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 xml:space="preserve">     2.参会人员回执</w:t>
      </w:r>
      <w:bookmarkStart w:id="0" w:name="_GoBack"/>
      <w:bookmarkEnd w:id="0"/>
    </w:p>
    <w:p>
      <w:pPr>
        <w:spacing w:line="500" w:lineRule="exact"/>
        <w:ind w:firstLine="2240" w:firstLineChars="7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4640" w:firstLineChars="1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3062605</wp:posOffset>
            </wp:positionH>
            <wp:positionV relativeFrom="paragraph">
              <wp:posOffset>160020</wp:posOffset>
            </wp:positionV>
            <wp:extent cx="1440180" cy="1443990"/>
            <wp:effectExtent l="0" t="0" r="7620" b="3810"/>
            <wp:wrapNone/>
            <wp:docPr id="7" name="图片 3" descr="CC公章_协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CC公章_协会"/>
                    <pic:cNvPicPr>
                      <a:picLocks noChangeAspect="1"/>
                    </pic:cNvPicPr>
                  </pic:nvPicPr>
                  <pic:blipFill>
                    <a:blip r:embed="rId5"/>
                    <a:srcRect l="56020" t="14914" r="23502" b="70688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500" w:lineRule="exact"/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陕西省煤炭工业协会    </w:t>
      </w:r>
    </w:p>
    <w:p>
      <w:pPr>
        <w:spacing w:line="500" w:lineRule="exact"/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00" w:lineRule="exact"/>
        <w:ind w:firstLine="5120" w:firstLineChars="1600"/>
        <w:rPr>
          <w:rFonts w:ascii="仿宋_GB2312" w:eastAsia="仿宋_GB2312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440" w:lineRule="exact"/>
        <w:ind w:firstLine="480" w:firstLineChars="200"/>
        <w:rPr>
          <w:rFonts w:hint="eastAsia" w:ascii="华文仿宋" w:hAnsi="华文仿宋" w:eastAsia="华文仿宋"/>
          <w:sz w:val="32"/>
          <w:lang w:val="en-US" w:eastAsia="zh-CN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260985</wp:posOffset>
                </wp:positionV>
                <wp:extent cx="5715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20.55pt;height:0pt;width:450pt;z-index:251661312;mso-width-relative:page;mso-height-relative:page;" filled="f" stroked="t" coordsize="21600,21600" o:gfxdata="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LcaRq0gAAAAcBAAAPAAAAAAAA&#10;AAEAIAAAACIAAABkcnMvZG93bnJldi54bWxQSwECFAAUAAAACACHTuJA36gTEt8BAACkAwAADgAA&#10;AAAAAAABACAAAAAh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240" w:firstLineChars="100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375285</wp:posOffset>
                </wp:positionV>
                <wp:extent cx="57150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29.55pt;height:0pt;width:450pt;z-index:251660288;mso-width-relative:page;mso-height-relative:page;" filled="f" stroked="t" coordsize="21600,21600" o:gfxdata="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WtpaXWAAAACAEAAA8AAAAA&#10;AAAAAQAgAAAAIgAAAGRycy9kb3ducmV2LnhtbFBLAQIUABQAAAAIAIdO4kC/H5tr3QEAAKQDAAAO&#10;AAAAAAAAAAEAIAAAACU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lang w:val="zh-CN"/>
        </w:rPr>
        <w:t>本会：驻会领导</w:t>
      </w:r>
    </w:p>
    <w:p>
      <w:pPr>
        <w:spacing w:line="360" w:lineRule="auto"/>
        <w:ind w:firstLine="280" w:firstLineChars="100"/>
      </w:pPr>
      <w:r>
        <w:rPr>
          <w:rFonts w:hint="eastAsia" w:ascii="仿宋_GB2312" w:eastAsia="仿宋_GB2312"/>
          <w:color w:val="000000"/>
          <w:sz w:val="28"/>
          <w:lang w:val="zh-CN"/>
        </w:rPr>
        <w:t>陕西省煤炭工业协会</w:t>
      </w:r>
      <w:r>
        <w:rPr>
          <w:rFonts w:hint="eastAsia" w:ascii="仿宋_GB2312" w:eastAsia="仿宋_GB2312"/>
          <w:color w:val="000000"/>
          <w:sz w:val="28"/>
        </w:rPr>
        <w:t>办公室</w:t>
      </w:r>
      <w:r>
        <w:rPr>
          <w:rFonts w:hint="eastAsia" w:ascii="仿宋_GB2312" w:eastAsia="仿宋_GB2312"/>
          <w:color w:val="000000"/>
          <w:sz w:val="28"/>
          <w:lang w:val="zh-CN"/>
        </w:rPr>
        <w:t xml:space="preserve"> </w:t>
      </w:r>
      <w:r>
        <w:rPr>
          <w:rFonts w:hint="eastAsia" w:ascii="仿宋_GB2312" w:eastAsia="仿宋_GB2312"/>
          <w:color w:val="000000"/>
          <w:sz w:val="28"/>
        </w:rPr>
        <w:t xml:space="preserve"> </w:t>
      </w:r>
      <w:r>
        <w:rPr>
          <w:rFonts w:hint="eastAsia" w:ascii="仿宋_GB2312" w:eastAsia="仿宋_GB2312"/>
          <w:color w:val="000000"/>
          <w:sz w:val="28"/>
          <w:lang w:val="zh-CN"/>
        </w:rPr>
        <w:t>201</w:t>
      </w:r>
      <w:r>
        <w:rPr>
          <w:rFonts w:hint="eastAsia" w:ascii="仿宋_GB2312" w:eastAsia="仿宋_GB2312"/>
          <w:color w:val="000000"/>
          <w:sz w:val="28"/>
        </w:rPr>
        <w:t>9</w:t>
      </w:r>
      <w:r>
        <w:rPr>
          <w:rFonts w:hint="eastAsia" w:ascii="仿宋_GB2312" w:eastAsia="仿宋_GB2312"/>
          <w:color w:val="000000"/>
          <w:sz w:val="28"/>
          <w:lang w:val="zh-CN"/>
        </w:rPr>
        <w:t>年</w:t>
      </w:r>
      <w:r>
        <w:rPr>
          <w:rFonts w:hint="eastAsia" w:ascii="仿宋_GB2312" w:eastAsia="仿宋_GB2312"/>
          <w:color w:val="000000"/>
          <w:sz w:val="28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28"/>
          <w:lang w:val="zh-CN"/>
        </w:rPr>
        <w:t>月</w:t>
      </w:r>
      <w:r>
        <w:rPr>
          <w:rFonts w:hint="eastAsia" w:ascii="仿宋_GB2312" w:eastAsia="仿宋_GB2312"/>
          <w:color w:val="000000"/>
          <w:sz w:val="28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28"/>
          <w:lang w:val="zh-CN"/>
        </w:rPr>
        <w:t>日印发</w:t>
      </w:r>
      <w:r>
        <w:rPr>
          <w:rFonts w:hint="eastAsia" w:ascii="仿宋_GB2312" w:eastAsia="仿宋_GB2312"/>
          <w:color w:val="000000"/>
          <w:sz w:val="28"/>
        </w:rPr>
        <w:t xml:space="preserve"> </w:t>
      </w:r>
      <w:r>
        <w:rPr>
          <w:rFonts w:hint="eastAsia" w:ascii="仿宋_GB2312" w:eastAsia="仿宋_GB2312"/>
          <w:color w:val="000000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28"/>
        </w:rPr>
        <w:t>共印</w:t>
      </w:r>
      <w:r>
        <w:rPr>
          <w:rFonts w:hint="eastAsia" w:ascii="仿宋_GB2312" w:eastAsia="仿宋_GB2312"/>
          <w:color w:val="000000"/>
          <w:sz w:val="28"/>
          <w:lang w:val="en-US" w:eastAsia="zh-CN"/>
        </w:rPr>
        <w:t>220</w:t>
      </w:r>
      <w:r>
        <w:rPr>
          <w:rFonts w:hint="eastAsia" w:ascii="仿宋_GB2312" w:eastAsia="仿宋_GB2312"/>
          <w:color w:val="000000"/>
          <w:sz w:val="28"/>
        </w:rPr>
        <w:t>份</w:t>
      </w:r>
    </w:p>
    <w:p>
      <w:pPr>
        <w:jc w:val="left"/>
        <w:rPr>
          <w:rFonts w:hint="eastAsia" w:ascii="黑体" w:hAnsi="Times New Roman" w:eastAsia="黑体" w:cs="Times New Roman"/>
          <w:sz w:val="36"/>
          <w:szCs w:val="36"/>
        </w:rPr>
      </w:pPr>
      <w:r>
        <w:rPr>
          <w:rFonts w:hint="eastAsia" w:ascii="黑体" w:hAnsi="Times New Roman" w:eastAsia="黑体" w:cs="Times New Roman"/>
          <w:sz w:val="36"/>
          <w:szCs w:val="36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陕西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eastAsia="zh-CN"/>
        </w:rPr>
        <w:t>省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煤炭行业第十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eastAsia="zh-CN"/>
        </w:rPr>
        <w:t>六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次思想政治工作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eastAsia="zh-CN"/>
        </w:rPr>
        <w:t>研讨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val="en-US" w:eastAsia="zh-CN"/>
        </w:rPr>
        <w:t>活动获奖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论文作者名单</w:t>
      </w:r>
    </w:p>
    <w:p>
      <w:pPr>
        <w:tabs>
          <w:tab w:val="left" w:pos="502"/>
          <w:tab w:val="left" w:pos="3615"/>
          <w:tab w:val="left" w:pos="4620"/>
        </w:tabs>
        <w:jc w:val="center"/>
        <w:rPr>
          <w:rFonts w:ascii="仿宋_GB2312" w:eastAsia="仿宋_GB2312"/>
          <w:b/>
          <w:sz w:val="24"/>
        </w:rPr>
      </w:pPr>
    </w:p>
    <w:p>
      <w:pPr>
        <w:numPr>
          <w:ilvl w:val="0"/>
          <w:numId w:val="0"/>
        </w:numPr>
        <w:shd w:val="clear" w:color="auto" w:fill="FFFFFF"/>
        <w:spacing w:line="570" w:lineRule="atLeast"/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  <w:t>神华神东煤炭集团有限责任公司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 xml:space="preserve">陈外信 张云飞 王英俊 张荣刚 李少云 高会武 艾绍东    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 xml:space="preserve">霍永霞 惠小和 任满翊 任明友 苗会博 周海丰 华玉鑫 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蔚高升 黎乐为 袁  伟 张  丽 薛艳萍 龚  青 刘宇翔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张媛媛 高宇阳 李明亮 张军义 高  冬 佟金浩 贺凯勃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  <w:t>陕西延长石油矿业有限责任公司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魏效农  种欣睿  董建成  刘 钫  郝 龙  齐 济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  <w:t>陕西省煤田地质集团有限公司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张湖钢  党飞航  拓宝生  闫 青  王继红  王晓云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  <w:t>彬县煤炭有限责任公司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池 琛  胡 磊  何 磊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  <w:t>陕西能源职业技术学院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郑博月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  <w:t>陕西美鑫产业投资有限公司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郭百强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  <w:t>陕西神木煤业公司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赵  瑞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  <w:t>陕西陕煤铜川矿业有限公司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刘水利、张文明、王永科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  <w:t>陕西陕煤澄合矿业有限公司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叶东生、白永明、卫建宏、杨运龙、陈  平、宋平安、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朱洲锋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  <w:t>陕西陕煤韩城矿业有限公司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陈永民、时迎春、范武生、徐醒民、高金波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  <w:t>陕西陕煤蒲白矿业有限公司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沈显华、党亚明、刘建峰、王艳萍、张吟虎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  <w:t>陕西陕煤榆北煤业有限公司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肖绪才、石增武、侯买恒、杨  征、张  哲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  <w:t>陕西陕煤彬长矿业有限公司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赵文革、王联合、弯桂清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  <w:t>陕西陕煤黄陵矿业有限公司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雷贵生、孙  鹏、任俊平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  <w:t>陕西陕煤陕北矿业有限公司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吴群英、林宝忠、贾小虎、乔少波、闫敬旺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  <w:t>陕西省煤层气开发利用有限公司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朱清睿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  <w:t>陕西陕化煤化工集团有限公司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张立岗、屈战成、闫建怀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  <w:t>陕西陕焦化工有限公司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赵满对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  <w:t>陕西北元化工集团股份有限公司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刘国强、薛红娟、刘  涛、张  健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  <w:t>陕西煤业化工集团神木煤化工产业有限公司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田玉民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  <w:t>陕西煤业化工集团府谷能源开发有限公司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乔建华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  <w:t>陕西煤业化工建设（集团）有限公司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任小阳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  <w:t>陕西煤业化工实业集团有限公司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付焦武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  <w:t>陕西煤业化工物资集团有限公司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default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卜志义、刘增跃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  <w:t>陕西煤业化工新型能源有限公司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高小军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  <w:t>陕西煤业化工技术研究院有限责任公司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秦自凯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  <w:t>陕西钢铁集团有限公司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梁建华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  <w:t>陕西铁路物流集团有限公司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翟  楠、赵国智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  <w:t>西安重工装备制造集团有限公司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default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李德锁、向新刚、车万里、刘  冰、乔梁桁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  <w:t>开源证券股份有限公司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李  刚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  <w:t>中亚能源有限责任公司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张君峰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  <w:t>陕西煤业化工集团人力资源部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薛文科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6"/>
          <w:sz w:val="32"/>
          <w:szCs w:val="32"/>
          <w:lang w:val="en-US" w:eastAsia="zh-CN"/>
        </w:rPr>
        <w:t>陕西煤业化工集团财务公司</w:t>
      </w:r>
    </w:p>
    <w:p>
      <w:pPr>
        <w:numPr>
          <w:ilvl w:val="0"/>
          <w:numId w:val="0"/>
        </w:numPr>
        <w:shd w:val="clear" w:color="auto" w:fill="FFFFFF"/>
        <w:spacing w:line="570" w:lineRule="atLeas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张延浩、张紫阳</w:t>
      </w:r>
    </w:p>
    <w:p>
      <w:pPr>
        <w:jc w:val="center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陕西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eastAsia="zh-CN"/>
        </w:rPr>
        <w:t>省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煤炭行业第十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eastAsia="zh-CN"/>
        </w:rPr>
        <w:t>六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次思想政治工作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eastAsia="zh-CN"/>
        </w:rPr>
        <w:t>研讨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val="en-US" w:eastAsia="zh-CN"/>
        </w:rPr>
        <w:t>活动优秀组织单位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名单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神华神东煤炭集团有限责任公司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陕西延长石油矿业有限责任公司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陕西省煤田地质集团有限公司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彬县煤炭有限责任公司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陕西陕煤澄合矿业有限公司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陕西陕煤榆北煤业有限公司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陕西陕煤陕北矿业有限公司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陕西北元化工集团股份有限公司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陕西</w:t>
      </w:r>
      <w:r>
        <w:rPr>
          <w:rFonts w:hint="eastAsia" w:ascii="仿宋_GB2312" w:eastAsia="仿宋_GB2312"/>
          <w:sz w:val="32"/>
          <w:szCs w:val="32"/>
        </w:rPr>
        <w:t>陕煤韩城矿业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有限</w:t>
      </w:r>
      <w:r>
        <w:rPr>
          <w:rFonts w:hint="eastAsia" w:ascii="仿宋_GB2312" w:eastAsia="仿宋_GB2312"/>
          <w:sz w:val="32"/>
          <w:szCs w:val="32"/>
        </w:rPr>
        <w:t>公司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陕西</w:t>
      </w:r>
      <w:r>
        <w:rPr>
          <w:rFonts w:hint="eastAsia" w:ascii="仿宋_GB2312" w:eastAsia="仿宋_GB2312"/>
          <w:sz w:val="32"/>
          <w:szCs w:val="32"/>
        </w:rPr>
        <w:t>陕煤蒲白矿业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有限</w:t>
      </w:r>
      <w:r>
        <w:rPr>
          <w:rFonts w:hint="eastAsia" w:ascii="仿宋_GB2312" w:eastAsia="仿宋_GB2312"/>
          <w:sz w:val="32"/>
          <w:szCs w:val="32"/>
        </w:rPr>
        <w:t>公司</w:t>
      </w:r>
    </w:p>
    <w:p>
      <w:pPr>
        <w:widowControl/>
        <w:tabs>
          <w:tab w:val="left" w:pos="585"/>
          <w:tab w:val="left" w:pos="3315"/>
          <w:tab w:val="left" w:pos="4470"/>
        </w:tabs>
        <w:jc w:val="both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附件2  </w:t>
      </w:r>
      <w:r>
        <w:rPr>
          <w:rFonts w:ascii="黑体" w:hAnsi="宋体" w:eastAsia="黑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陕西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eastAsia="zh-CN"/>
        </w:rPr>
        <w:t>省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煤炭行业第十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eastAsia="zh-CN"/>
        </w:rPr>
        <w:t>六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次思想政治工作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eastAsia="zh-CN"/>
        </w:rPr>
        <w:t>研讨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val="en-US" w:eastAsia="zh-CN"/>
        </w:rPr>
        <w:t>会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参会人员回执</w:t>
      </w:r>
    </w:p>
    <w:p>
      <w:pPr>
        <w:jc w:val="both"/>
        <w:rPr>
          <w:rFonts w:hint="eastAsia" w:ascii="华文中宋" w:hAnsi="华文中宋" w:eastAsia="华文中宋" w:cs="华文中宋"/>
          <w:b w:val="0"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32"/>
          <w:szCs w:val="32"/>
          <w:lang w:val="en-US" w:eastAsia="zh-CN"/>
        </w:rPr>
        <w:t>单位全称：</w:t>
      </w:r>
    </w:p>
    <w:tbl>
      <w:tblPr>
        <w:tblStyle w:val="6"/>
        <w:tblW w:w="96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2115"/>
        <w:gridCol w:w="2160"/>
        <w:gridCol w:w="1770"/>
        <w:gridCol w:w="1395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53" w:type="dxa"/>
            <w:vMerge w:val="restart"/>
            <w:shd w:val="clear" w:color="auto" w:fill="auto"/>
            <w:vAlign w:val="center"/>
          </w:tcPr>
          <w:p>
            <w:pPr>
              <w:ind w:left="522" w:hanging="522" w:hangingChars="174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名</w:t>
            </w:r>
          </w:p>
        </w:tc>
        <w:tc>
          <w:tcPr>
            <w:tcW w:w="2115" w:type="dxa"/>
            <w:vMerge w:val="restart"/>
            <w:shd w:val="clear" w:color="auto" w:fill="auto"/>
            <w:vAlign w:val="center"/>
          </w:tcPr>
          <w:p>
            <w:pPr>
              <w:ind w:left="522" w:hanging="522" w:hangingChars="174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职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务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手机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号码</w:t>
            </w:r>
          </w:p>
        </w:tc>
        <w:tc>
          <w:tcPr>
            <w:tcW w:w="3165" w:type="dxa"/>
            <w:gridSpan w:val="2"/>
            <w:shd w:val="clear" w:color="auto" w:fill="auto"/>
            <w:vAlign w:val="center"/>
          </w:tcPr>
          <w:p>
            <w:pPr>
              <w:ind w:leftChars="-51" w:right="-107" w:rightChars="-51" w:hanging="106" w:hangingChars="41"/>
              <w:jc w:val="center"/>
              <w:rPr>
                <w:rFonts w:hint="eastAsia" w:ascii="仿宋_GB2312" w:hAnsi="宋体" w:eastAsia="仿宋_GB2312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30"/>
                <w:szCs w:val="30"/>
                <w:lang w:val="en-US" w:eastAsia="zh-CN"/>
              </w:rPr>
              <w:t>是否领奖人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snapToGrid w:val="0"/>
              <w:ind w:right="-107" w:rightChars="-51"/>
              <w:jc w:val="both"/>
              <w:rPr>
                <w:rFonts w:hint="eastAsia" w:ascii="仿宋_GB2312" w:hAnsi="宋体" w:eastAsia="仿宋_GB2312"/>
                <w:spacing w:val="-3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30"/>
                <w:sz w:val="30"/>
                <w:szCs w:val="30"/>
                <w:lang w:val="en-US" w:eastAsia="zh-CN"/>
              </w:rPr>
              <w:t>是否</w:t>
            </w:r>
          </w:p>
          <w:p>
            <w:pPr>
              <w:snapToGrid w:val="0"/>
              <w:ind w:right="-107" w:rightChars="-51"/>
              <w:jc w:val="both"/>
              <w:rPr>
                <w:rFonts w:hint="eastAsia" w:ascii="仿宋_GB2312" w:hAnsi="宋体" w:eastAsia="仿宋_GB2312"/>
                <w:spacing w:val="-3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30"/>
                <w:sz w:val="30"/>
                <w:szCs w:val="30"/>
                <w:lang w:val="en-US" w:eastAsia="zh-CN"/>
              </w:rPr>
              <w:t>单住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453" w:type="dxa"/>
            <w:vMerge w:val="continue"/>
            <w:shd w:val="clear" w:color="auto" w:fill="auto"/>
            <w:vAlign w:val="center"/>
          </w:tcPr>
          <w:p>
            <w:pPr>
              <w:ind w:left="522" w:hanging="522" w:hangingChars="174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15" w:type="dxa"/>
            <w:vMerge w:val="continue"/>
            <w:shd w:val="clear" w:color="auto" w:fill="auto"/>
            <w:vAlign w:val="center"/>
          </w:tcPr>
          <w:p>
            <w:pPr>
              <w:ind w:left="522" w:hanging="522" w:hangingChars="174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60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ind w:leftChars="-51" w:right="-107" w:rightChars="-51" w:hanging="106" w:hangingChars="41"/>
              <w:jc w:val="center"/>
              <w:rPr>
                <w:rFonts w:hint="eastAsia" w:ascii="仿宋_GB2312" w:hAnsi="宋体" w:eastAsia="仿宋_GB2312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30"/>
                <w:szCs w:val="30"/>
                <w:lang w:val="en-US" w:eastAsia="zh-CN"/>
              </w:rPr>
              <w:t>优秀组织单位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ind w:leftChars="-51" w:right="-107" w:rightChars="-51" w:hanging="106" w:hangingChars="41"/>
              <w:jc w:val="center"/>
              <w:rPr>
                <w:rFonts w:hint="eastAsia" w:ascii="仿宋_GB2312" w:hAnsi="宋体" w:eastAsia="仿宋_GB2312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30"/>
                <w:szCs w:val="30"/>
                <w:lang w:val="en-US" w:eastAsia="zh-CN"/>
              </w:rPr>
              <w:t>获奖作者</w:t>
            </w:r>
          </w:p>
        </w:tc>
        <w:tc>
          <w:tcPr>
            <w:tcW w:w="707" w:type="dxa"/>
            <w:vMerge w:val="continue"/>
            <w:shd w:val="clear" w:color="auto" w:fill="auto"/>
          </w:tcPr>
          <w:p>
            <w:pPr>
              <w:snapToGrid w:val="0"/>
              <w:ind w:left="-9" w:leftChars="-51" w:right="-107" w:rightChars="-51" w:hanging="98" w:hangingChars="41"/>
              <w:jc w:val="center"/>
              <w:rPr>
                <w:rFonts w:ascii="仿宋_GB2312" w:hAnsi="宋体" w:eastAsia="仿宋_GB2312"/>
                <w:spacing w:val="-3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53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1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7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53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1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7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53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1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7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53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1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7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53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1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7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53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1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7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53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1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7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53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1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7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53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1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7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53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1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7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53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1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7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napToGrid w:val="0"/>
        <w:ind w:left="-3" w:leftChars="-37" w:hanging="75" w:hangingChars="27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说明</w:t>
      </w:r>
      <w:r>
        <w:rPr>
          <w:rFonts w:hint="eastAsia" w:ascii="仿宋" w:hAnsi="仿宋" w:eastAsia="仿宋" w:cs="仿宋"/>
          <w:sz w:val="32"/>
          <w:szCs w:val="32"/>
        </w:rPr>
        <w:t>：1.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优秀组织单位代表和获奖作者（替代人）请在“</w:t>
      </w:r>
      <w:r>
        <w:rPr>
          <w:rFonts w:hint="eastAsia" w:ascii="仿宋" w:hAnsi="仿宋" w:eastAsia="仿宋" w:cs="仿宋"/>
          <w:spacing w:val="-20"/>
          <w:sz w:val="30"/>
          <w:szCs w:val="30"/>
          <w:lang w:val="en-US" w:eastAsia="zh-CN"/>
        </w:rPr>
        <w:t>是否领奖人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”栏中注明。</w:t>
      </w:r>
    </w:p>
    <w:p>
      <w:pPr>
        <w:snapToGrid w:val="0"/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2.请将到会司机相关信息一并填入回执表中。</w:t>
      </w:r>
    </w:p>
    <w:p>
      <w:pPr>
        <w:snapToGrid w:val="0"/>
        <w:ind w:left="958" w:leftChars="456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需单独住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一个房间</w:t>
      </w:r>
      <w:r>
        <w:rPr>
          <w:rFonts w:hint="eastAsia" w:ascii="仿宋" w:hAnsi="仿宋" w:eastAsia="仿宋" w:cs="仿宋"/>
          <w:sz w:val="32"/>
          <w:szCs w:val="32"/>
        </w:rPr>
        <w:t>的代表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住宿费用按单住收取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ind w:left="958" w:leftChars="456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参会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回执务必于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报送。</w:t>
      </w:r>
    </w:p>
    <w:sectPr>
      <w:footerReference r:id="rId3" w:type="default"/>
      <w:pgSz w:w="11906" w:h="16838"/>
      <w:pgMar w:top="1440" w:right="1701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新宋体" w:hAnsi="新宋体" w:eastAsia="新宋体" w:cs="新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新宋体" w:hAnsi="新宋体" w:eastAsia="新宋体" w:cs="新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新宋体" w:hAnsi="新宋体" w:eastAsia="新宋体" w:cs="新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新宋体" w:hAnsi="新宋体" w:eastAsia="新宋体" w:cs="新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B3"/>
    <w:rsid w:val="00107904"/>
    <w:rsid w:val="00135DDD"/>
    <w:rsid w:val="00162FBE"/>
    <w:rsid w:val="00180547"/>
    <w:rsid w:val="00191AD5"/>
    <w:rsid w:val="001925E5"/>
    <w:rsid w:val="001D15C9"/>
    <w:rsid w:val="00231390"/>
    <w:rsid w:val="00237EF6"/>
    <w:rsid w:val="0026631E"/>
    <w:rsid w:val="00296BAB"/>
    <w:rsid w:val="002B24BE"/>
    <w:rsid w:val="002F2B1B"/>
    <w:rsid w:val="003117A7"/>
    <w:rsid w:val="00364A59"/>
    <w:rsid w:val="00373C60"/>
    <w:rsid w:val="0039438E"/>
    <w:rsid w:val="003E6104"/>
    <w:rsid w:val="003F3B10"/>
    <w:rsid w:val="004732F0"/>
    <w:rsid w:val="004A5229"/>
    <w:rsid w:val="004B20BA"/>
    <w:rsid w:val="0050761B"/>
    <w:rsid w:val="005A7998"/>
    <w:rsid w:val="005B0B99"/>
    <w:rsid w:val="005B0FA5"/>
    <w:rsid w:val="005E2348"/>
    <w:rsid w:val="006510E4"/>
    <w:rsid w:val="00654E32"/>
    <w:rsid w:val="006748E8"/>
    <w:rsid w:val="00696E2E"/>
    <w:rsid w:val="0069778F"/>
    <w:rsid w:val="00697D41"/>
    <w:rsid w:val="006B6BE6"/>
    <w:rsid w:val="006E12EB"/>
    <w:rsid w:val="006F067F"/>
    <w:rsid w:val="00711A46"/>
    <w:rsid w:val="00721EFF"/>
    <w:rsid w:val="00722C33"/>
    <w:rsid w:val="00771AB3"/>
    <w:rsid w:val="00777A34"/>
    <w:rsid w:val="007A1D36"/>
    <w:rsid w:val="007A647C"/>
    <w:rsid w:val="007E527D"/>
    <w:rsid w:val="0081082D"/>
    <w:rsid w:val="00850ED4"/>
    <w:rsid w:val="0086056B"/>
    <w:rsid w:val="00861D5E"/>
    <w:rsid w:val="008A1242"/>
    <w:rsid w:val="00962064"/>
    <w:rsid w:val="00984216"/>
    <w:rsid w:val="009F7990"/>
    <w:rsid w:val="00A278F5"/>
    <w:rsid w:val="00A42086"/>
    <w:rsid w:val="00A43BB8"/>
    <w:rsid w:val="00A57A3C"/>
    <w:rsid w:val="00A732B4"/>
    <w:rsid w:val="00A90A55"/>
    <w:rsid w:val="00A96236"/>
    <w:rsid w:val="00AB4B47"/>
    <w:rsid w:val="00AC40CC"/>
    <w:rsid w:val="00AE3FD2"/>
    <w:rsid w:val="00B029B6"/>
    <w:rsid w:val="00B2062E"/>
    <w:rsid w:val="00B52A85"/>
    <w:rsid w:val="00BA11B5"/>
    <w:rsid w:val="00BF47BF"/>
    <w:rsid w:val="00BF6F9D"/>
    <w:rsid w:val="00C23760"/>
    <w:rsid w:val="00C640E1"/>
    <w:rsid w:val="00D12A43"/>
    <w:rsid w:val="00D55360"/>
    <w:rsid w:val="00D92270"/>
    <w:rsid w:val="00DA3120"/>
    <w:rsid w:val="00DF07E3"/>
    <w:rsid w:val="00DF569F"/>
    <w:rsid w:val="00E375BB"/>
    <w:rsid w:val="00F024CA"/>
    <w:rsid w:val="00F06A95"/>
    <w:rsid w:val="00F15FD0"/>
    <w:rsid w:val="00F768B6"/>
    <w:rsid w:val="00F81B27"/>
    <w:rsid w:val="00FD1818"/>
    <w:rsid w:val="032D1F7F"/>
    <w:rsid w:val="0891182B"/>
    <w:rsid w:val="097675B0"/>
    <w:rsid w:val="0B5940B4"/>
    <w:rsid w:val="0B8D5BB5"/>
    <w:rsid w:val="0BC14255"/>
    <w:rsid w:val="0BFC7A20"/>
    <w:rsid w:val="0ED34267"/>
    <w:rsid w:val="0FFE062F"/>
    <w:rsid w:val="11544B31"/>
    <w:rsid w:val="131A0401"/>
    <w:rsid w:val="163F417A"/>
    <w:rsid w:val="16F91CF7"/>
    <w:rsid w:val="18F057C1"/>
    <w:rsid w:val="19D8003E"/>
    <w:rsid w:val="1AB958C9"/>
    <w:rsid w:val="1C790B5B"/>
    <w:rsid w:val="1D420AA9"/>
    <w:rsid w:val="1D9B4016"/>
    <w:rsid w:val="1DD155BF"/>
    <w:rsid w:val="1E2C4F0A"/>
    <w:rsid w:val="1F115DFF"/>
    <w:rsid w:val="1FC118D3"/>
    <w:rsid w:val="215F30C6"/>
    <w:rsid w:val="21D65DF7"/>
    <w:rsid w:val="21D80EBD"/>
    <w:rsid w:val="22A92C4E"/>
    <w:rsid w:val="232E69F8"/>
    <w:rsid w:val="23771FB5"/>
    <w:rsid w:val="257232D1"/>
    <w:rsid w:val="28E973AD"/>
    <w:rsid w:val="28F92302"/>
    <w:rsid w:val="29AA399B"/>
    <w:rsid w:val="2B5F7E15"/>
    <w:rsid w:val="2C5A2131"/>
    <w:rsid w:val="2E193207"/>
    <w:rsid w:val="2FB21E4A"/>
    <w:rsid w:val="300D3B09"/>
    <w:rsid w:val="30630A8F"/>
    <w:rsid w:val="32DE0756"/>
    <w:rsid w:val="349044FD"/>
    <w:rsid w:val="351771D5"/>
    <w:rsid w:val="357A4B2C"/>
    <w:rsid w:val="35BA4BA8"/>
    <w:rsid w:val="36C802DD"/>
    <w:rsid w:val="37020C77"/>
    <w:rsid w:val="394A1DA0"/>
    <w:rsid w:val="39642B11"/>
    <w:rsid w:val="3AE66261"/>
    <w:rsid w:val="3DA8443A"/>
    <w:rsid w:val="3EA86769"/>
    <w:rsid w:val="3EBC2984"/>
    <w:rsid w:val="3EC41F64"/>
    <w:rsid w:val="3FCB0358"/>
    <w:rsid w:val="41C044D5"/>
    <w:rsid w:val="42B26E8B"/>
    <w:rsid w:val="43652F94"/>
    <w:rsid w:val="44EB00CF"/>
    <w:rsid w:val="47D2607F"/>
    <w:rsid w:val="4BEF1A79"/>
    <w:rsid w:val="51551516"/>
    <w:rsid w:val="527C0E4B"/>
    <w:rsid w:val="52CC6739"/>
    <w:rsid w:val="53D8679F"/>
    <w:rsid w:val="548C158B"/>
    <w:rsid w:val="551D11E9"/>
    <w:rsid w:val="56314132"/>
    <w:rsid w:val="582E21C0"/>
    <w:rsid w:val="585A07B2"/>
    <w:rsid w:val="5A766152"/>
    <w:rsid w:val="5C6E51CE"/>
    <w:rsid w:val="5C9D027E"/>
    <w:rsid w:val="5F463EAE"/>
    <w:rsid w:val="638A0090"/>
    <w:rsid w:val="6925720E"/>
    <w:rsid w:val="69374143"/>
    <w:rsid w:val="69E54AF3"/>
    <w:rsid w:val="6ADC41EA"/>
    <w:rsid w:val="6B1713B6"/>
    <w:rsid w:val="6BAA1035"/>
    <w:rsid w:val="6D4470E3"/>
    <w:rsid w:val="6DA422E6"/>
    <w:rsid w:val="6E252628"/>
    <w:rsid w:val="6E4836EC"/>
    <w:rsid w:val="6F853B99"/>
    <w:rsid w:val="710838D3"/>
    <w:rsid w:val="76EC41EE"/>
    <w:rsid w:val="776F081F"/>
    <w:rsid w:val="77EB5B96"/>
    <w:rsid w:val="781E264B"/>
    <w:rsid w:val="782B4D3B"/>
    <w:rsid w:val="79834B1F"/>
    <w:rsid w:val="7DE5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1959</Words>
  <Characters>2156</Characters>
  <Lines>17</Lines>
  <Paragraphs>4</Paragraphs>
  <TotalTime>1</TotalTime>
  <ScaleCrop>false</ScaleCrop>
  <LinksUpToDate>false</LinksUpToDate>
  <CharactersWithSpaces>2294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2018-01-30T08:43:00Z</dcterms:created>
  <dc:creator>sxmj</dc:creator>
  <cp:lastModifiedBy>日月明</cp:lastModifiedBy>
  <cp:lastPrinted>2019-09-30T07:29:00Z</cp:lastPrinted>
  <dcterms:modified xsi:type="dcterms:W3CDTF">2019-09-30T07:44:43Z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